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63E3A" w14:textId="39FF9F36" w:rsidR="00EA66DB" w:rsidRDefault="00EA66DB" w:rsidP="00EA66DB">
      <w:pPr>
        <w:pStyle w:val="Title"/>
      </w:pPr>
      <w:r>
        <w:t>List of defendants</w:t>
      </w:r>
      <w:r w:rsidR="00D03CCE">
        <w:t xml:space="preserve"> involved in Operation Tiger</w:t>
      </w:r>
      <w:r w:rsidR="00DA5DEE">
        <w:t xml:space="preserve"> </w:t>
      </w:r>
      <w:proofErr w:type="gramStart"/>
      <w:r w:rsidR="00DA5DEE">
        <w:t>trial</w:t>
      </w:r>
      <w:proofErr w:type="gramEnd"/>
    </w:p>
    <w:p w14:paraId="42AC1A04" w14:textId="3C455AB9" w:rsidR="00555715" w:rsidRDefault="00EC3E56" w:rsidP="00EC3E56">
      <w:r w:rsidRPr="00EC3E56">
        <w:rPr>
          <w:b/>
          <w:bCs/>
        </w:rPr>
        <w:t>Charles Brown</w:t>
      </w:r>
      <w:r w:rsidRPr="00EC3E56">
        <w:t>, originally from Lanarkshire, was an economist for British</w:t>
      </w:r>
      <w:r w:rsidR="00E051F1">
        <w:t xml:space="preserve"> </w:t>
      </w:r>
      <w:r w:rsidRPr="00EC3E56">
        <w:t>Rail and later a senior civil servant; he maintained a warm, friendly sense</w:t>
      </w:r>
      <w:r w:rsidR="00E051F1">
        <w:t xml:space="preserve"> </w:t>
      </w:r>
      <w:r w:rsidRPr="00EC3E56">
        <w:t>of humour throughout; he lived then and still lives with his partner Gerard</w:t>
      </w:r>
      <w:r w:rsidR="00E051F1">
        <w:t xml:space="preserve"> </w:t>
      </w:r>
      <w:r w:rsidRPr="00EC3E56">
        <w:t>Walsh.</w:t>
      </w:r>
    </w:p>
    <w:p w14:paraId="3C456115" w14:textId="427FAD1E" w:rsidR="00555715" w:rsidRPr="001F1B64" w:rsidRDefault="00EC3E56" w:rsidP="00EC3E56">
      <w:r w:rsidRPr="00EC3E56">
        <w:rPr>
          <w:b/>
          <w:bCs/>
        </w:rPr>
        <w:t xml:space="preserve">Jonathan Cutbill </w:t>
      </w:r>
      <w:r w:rsidRPr="00EC3E56">
        <w:t>had been involved with Gay’s the Word from its early</w:t>
      </w:r>
      <w:r w:rsidR="00E051F1">
        <w:t xml:space="preserve"> </w:t>
      </w:r>
      <w:r w:rsidRPr="00EC3E56">
        <w:t>days, was an information systems expert at Greenwich’s National Maritime</w:t>
      </w:r>
      <w:r w:rsidR="00E051F1">
        <w:t xml:space="preserve"> </w:t>
      </w:r>
      <w:r w:rsidRPr="00EC3E56">
        <w:t>Museum, and was an authority on the poet Wilfred Owen. He amassed an</w:t>
      </w:r>
      <w:r w:rsidR="00E051F1">
        <w:t xml:space="preserve"> </w:t>
      </w:r>
      <w:r w:rsidRPr="00EC3E56">
        <w:t>unrivalled collection of rare and interesting books on LGBT+ subjects which,</w:t>
      </w:r>
      <w:r w:rsidR="00E051F1">
        <w:t xml:space="preserve"> </w:t>
      </w:r>
      <w:r w:rsidRPr="00EC3E56">
        <w:t>upon his death aged 82 in August 2019, numbered about 30,000. These went</w:t>
      </w:r>
      <w:r w:rsidR="00E051F1">
        <w:t xml:space="preserve"> </w:t>
      </w:r>
      <w:r w:rsidRPr="00EC3E56">
        <w:t>to the University of London’s Senate House Library.</w:t>
      </w:r>
    </w:p>
    <w:p w14:paraId="399C7C3E" w14:textId="4F0D025C" w:rsidR="00555715" w:rsidRPr="001F1B64" w:rsidRDefault="00EC3E56" w:rsidP="00EC3E56">
      <w:r w:rsidRPr="00EC3E56">
        <w:rPr>
          <w:b/>
          <w:bCs/>
        </w:rPr>
        <w:t xml:space="preserve">Peter Dorey </w:t>
      </w:r>
      <w:r w:rsidRPr="00EC3E56">
        <w:t>funded Gay’s the Word when it was a portable bookseller visiting</w:t>
      </w:r>
      <w:r w:rsidR="00E051F1">
        <w:t xml:space="preserve"> </w:t>
      </w:r>
      <w:r w:rsidRPr="00EC3E56">
        <w:t>gay venues and conferences before it found permanent premises. He was</w:t>
      </w:r>
      <w:r w:rsidR="00E051F1">
        <w:t xml:space="preserve"> </w:t>
      </w:r>
      <w:r w:rsidRPr="00EC3E56">
        <w:t>a sound technician for the BBC and was perhaps the quietest in a group of</w:t>
      </w:r>
      <w:r w:rsidR="00E051F1">
        <w:t xml:space="preserve"> </w:t>
      </w:r>
      <w:r w:rsidRPr="00EC3E56">
        <w:t>strong characters. Peter provided invaluable advice and information for the</w:t>
      </w:r>
      <w:r w:rsidR="00E051F1">
        <w:t xml:space="preserve"> </w:t>
      </w:r>
      <w:r w:rsidRPr="00EC3E56">
        <w:t xml:space="preserve">preparation of this account but before it was </w:t>
      </w:r>
      <w:proofErr w:type="gramStart"/>
      <w:r w:rsidRPr="00EC3E56">
        <w:t>published</w:t>
      </w:r>
      <w:proofErr w:type="gramEnd"/>
      <w:r w:rsidRPr="00EC3E56">
        <w:t xml:space="preserve"> he died in his sleep on</w:t>
      </w:r>
      <w:r w:rsidR="00E051F1">
        <w:t xml:space="preserve"> </w:t>
      </w:r>
      <w:r w:rsidRPr="00EC3E56">
        <w:t>the night of 11/12 February 2021 after being ill for several years.</w:t>
      </w:r>
    </w:p>
    <w:p w14:paraId="7FCAF547" w14:textId="64D6DD63" w:rsidR="00555715" w:rsidRPr="001F1B64" w:rsidRDefault="00EC3E56" w:rsidP="00EC3E56">
      <w:r w:rsidRPr="00EC3E56">
        <w:rPr>
          <w:b/>
          <w:bCs/>
        </w:rPr>
        <w:t xml:space="preserve">John Duncan </w:t>
      </w:r>
      <w:r w:rsidRPr="00EC3E56">
        <w:t>was manager of the shop when it recovered from some early</w:t>
      </w:r>
      <w:r w:rsidR="00E051F1">
        <w:t xml:space="preserve"> </w:t>
      </w:r>
      <w:r w:rsidRPr="00EC3E56">
        <w:t>commercial stumbles and later went on to be circulation manager of the</w:t>
      </w:r>
      <w:r w:rsidR="001F1B64">
        <w:t xml:space="preserve"> </w:t>
      </w:r>
      <w:r w:rsidRPr="00EC3E56">
        <w:rPr>
          <w:i/>
          <w:iCs/>
        </w:rPr>
        <w:t>New Statesman</w:t>
      </w:r>
      <w:r w:rsidRPr="00EC3E56">
        <w:t>. He had a great sense of humour and fun. He would have</w:t>
      </w:r>
      <w:r w:rsidR="001F1B64">
        <w:t xml:space="preserve"> </w:t>
      </w:r>
      <w:r w:rsidRPr="00EC3E56">
        <w:t>been a central figure in the trial because he wrote letters to Ed Hermance</w:t>
      </w:r>
      <w:r w:rsidR="001F1B64">
        <w:t xml:space="preserve"> </w:t>
      </w:r>
      <w:r w:rsidRPr="00EC3E56">
        <w:t>of Giovanni’s Room asking for help in avoiding detection by Customs using</w:t>
      </w:r>
      <w:r w:rsidR="001F1B64">
        <w:t xml:space="preserve"> </w:t>
      </w:r>
      <w:r w:rsidRPr="00EC3E56">
        <w:t>the ploy of sending ‘ordinary books’ to Glenn’s flat but ‘For all “obscene books”</w:t>
      </w:r>
      <w:r w:rsidR="001F1B64">
        <w:t xml:space="preserve"> </w:t>
      </w:r>
      <w:r w:rsidRPr="00EC3E56">
        <w:t>(e.g. JGS, Meat, most Gay Sunshine material, or anything else that could</w:t>
      </w:r>
      <w:r w:rsidR="001F1B64">
        <w:t xml:space="preserve"> </w:t>
      </w:r>
      <w:r w:rsidRPr="00EC3E56">
        <w:t>possibly be labelled pornographic) please send to J. Runcie, [delivery address,</w:t>
      </w:r>
      <w:r w:rsidR="001F1B64">
        <w:t xml:space="preserve"> </w:t>
      </w:r>
      <w:r w:rsidRPr="00EC3E56">
        <w:t>Duncan’s home in London N1].’ Runcie was the name of the then archbishop</w:t>
      </w:r>
      <w:r w:rsidR="001F1B64">
        <w:t xml:space="preserve"> </w:t>
      </w:r>
      <w:r w:rsidRPr="00EC3E56">
        <w:t>of Canterbury. John died aged 32 of Aids-related complications on 18 January</w:t>
      </w:r>
      <w:r w:rsidR="001F1B64">
        <w:t xml:space="preserve"> </w:t>
      </w:r>
      <w:r w:rsidRPr="00EC3E56">
        <w:t>1993.</w:t>
      </w:r>
    </w:p>
    <w:p w14:paraId="6BBE0D3F" w14:textId="5B9CAC4A" w:rsidR="00555715" w:rsidRPr="001F1B64" w:rsidRDefault="00EC3E56" w:rsidP="00EC3E56">
      <w:r w:rsidRPr="00EC3E56">
        <w:rPr>
          <w:b/>
          <w:bCs/>
        </w:rPr>
        <w:t xml:space="preserve">Paud Hegarty </w:t>
      </w:r>
      <w:r w:rsidRPr="00EC3E56">
        <w:t>was also a manager of the shop, who after the case was</w:t>
      </w:r>
      <w:r w:rsidR="001F1B64">
        <w:t xml:space="preserve"> </w:t>
      </w:r>
      <w:r w:rsidRPr="00EC3E56">
        <w:t>compounded trained as a lawyer but died from Aids-related complications in</w:t>
      </w:r>
      <w:r w:rsidR="001F1B64">
        <w:t xml:space="preserve"> </w:t>
      </w:r>
      <w:r w:rsidRPr="00EC3E56">
        <w:t>2000 aged 45. He was a tall, gentle man originally from the Republic of Ireland</w:t>
      </w:r>
      <w:r w:rsidR="001F1B64">
        <w:t xml:space="preserve"> </w:t>
      </w:r>
      <w:r w:rsidRPr="00EC3E56">
        <w:t>with a dry wit and a fine understanding of Marxist theory.</w:t>
      </w:r>
    </w:p>
    <w:p w14:paraId="6227A22B" w14:textId="42697274" w:rsidR="00555715" w:rsidRPr="001F1B64" w:rsidRDefault="00EC3E56" w:rsidP="00EC3E56">
      <w:r w:rsidRPr="00EC3E56">
        <w:rPr>
          <w:b/>
          <w:bCs/>
        </w:rPr>
        <w:t xml:space="preserve">Lesley Jones </w:t>
      </w:r>
      <w:r w:rsidRPr="00EC3E56">
        <w:t xml:space="preserve">was the subscriptions manager at </w:t>
      </w:r>
      <w:r w:rsidRPr="00EC3E56">
        <w:rPr>
          <w:i/>
          <w:iCs/>
        </w:rPr>
        <w:t xml:space="preserve">Gay News </w:t>
      </w:r>
      <w:r w:rsidRPr="00EC3E56">
        <w:t>when I met her in</w:t>
      </w:r>
      <w:r w:rsidR="001F1B64">
        <w:t xml:space="preserve"> </w:t>
      </w:r>
      <w:r w:rsidRPr="00EC3E56">
        <w:t xml:space="preserve">1980. She and Amanda Russell were </w:t>
      </w:r>
      <w:proofErr w:type="gramStart"/>
      <w:r w:rsidRPr="00EC3E56">
        <w:t>lovers</w:t>
      </w:r>
      <w:proofErr w:type="gramEnd"/>
      <w:r w:rsidRPr="00EC3E56">
        <w:t xml:space="preserve"> and it was through Russell that</w:t>
      </w:r>
      <w:r w:rsidR="001F1B64">
        <w:t xml:space="preserve"> </w:t>
      </w:r>
      <w:r w:rsidRPr="00EC3E56">
        <w:t>Jones volunteered at Gay’s the Word, where she later became a director. She</w:t>
      </w:r>
      <w:r w:rsidR="001F1B64">
        <w:t xml:space="preserve"> </w:t>
      </w:r>
      <w:r w:rsidRPr="00EC3E56">
        <w:t>always had a smile and a kind word. Some years later she emigrated with a</w:t>
      </w:r>
      <w:r w:rsidR="001F1B64">
        <w:t xml:space="preserve"> </w:t>
      </w:r>
      <w:r w:rsidRPr="00EC3E56">
        <w:t>new partner to Canada but now lives and works in Leeds.</w:t>
      </w:r>
    </w:p>
    <w:p w14:paraId="001D6FFE" w14:textId="652C0DFA" w:rsidR="00555715" w:rsidRPr="001F1B64" w:rsidRDefault="00EC3E56" w:rsidP="00EC3E56">
      <w:r w:rsidRPr="00EC3E56">
        <w:rPr>
          <w:b/>
          <w:bCs/>
        </w:rPr>
        <w:t xml:space="preserve">Glenn McKee </w:t>
      </w:r>
      <w:r w:rsidRPr="00EC3E56">
        <w:t>was originally from Downpatrick in Northern Ireland and when</w:t>
      </w:r>
      <w:r w:rsidR="001F1B64">
        <w:t xml:space="preserve"> </w:t>
      </w:r>
      <w:r w:rsidRPr="00EC3E56">
        <w:t>he came to London he approached Gay Icebreakers. This led to him getting</w:t>
      </w:r>
      <w:r w:rsidR="001F1B64">
        <w:t xml:space="preserve"> </w:t>
      </w:r>
      <w:r w:rsidRPr="00EC3E56">
        <w:t>involved in the bookshop where he started the Gay Men’s Disabled Group,</w:t>
      </w:r>
      <w:r w:rsidR="001F1B64">
        <w:t xml:space="preserve"> w</w:t>
      </w:r>
      <w:r w:rsidRPr="00EC3E56">
        <w:t>hich was the first of its kind.</w:t>
      </w:r>
    </w:p>
    <w:p w14:paraId="26E0E957" w14:textId="40598E90" w:rsidR="00555715" w:rsidRPr="001F1B64" w:rsidRDefault="00EC3E56" w:rsidP="00EC3E56">
      <w:r w:rsidRPr="00EC3E56">
        <w:rPr>
          <w:b/>
          <w:bCs/>
        </w:rPr>
        <w:t xml:space="preserve">Amanda Russell </w:t>
      </w:r>
      <w:r w:rsidRPr="00EC3E56">
        <w:t>was one of the funniest, friendliest, toughest lesbians one</w:t>
      </w:r>
      <w:r w:rsidR="001F1B64">
        <w:t xml:space="preserve"> </w:t>
      </w:r>
      <w:r w:rsidRPr="00EC3E56">
        <w:t>could hope to meet who, after managing the shop, went to work for Lesbian</w:t>
      </w:r>
      <w:r w:rsidR="001F1B64">
        <w:t xml:space="preserve"> </w:t>
      </w:r>
      <w:r w:rsidRPr="00EC3E56">
        <w:t>Line and then moved to Hebden Bridge, West Yorkshire. She and Jones started</w:t>
      </w:r>
      <w:r w:rsidR="001F1B64">
        <w:t xml:space="preserve"> </w:t>
      </w:r>
      <w:r w:rsidRPr="00EC3E56">
        <w:t>the Lesbian Discussion Group that still meets at the shop on Wednesday</w:t>
      </w:r>
      <w:r w:rsidR="001F1B64">
        <w:t xml:space="preserve"> </w:t>
      </w:r>
      <w:r w:rsidRPr="00EC3E56">
        <w:t>evenings, which makes it the oldest such group in existence.</w:t>
      </w:r>
      <w:r w:rsidR="00C064FE">
        <w:t xml:space="preserve"> </w:t>
      </w:r>
      <w:r w:rsidR="00C064FE" w:rsidRPr="00C064FE">
        <w:t>Amanda died of leukaemia on 4 September 2023 aged 69.</w:t>
      </w:r>
    </w:p>
    <w:p w14:paraId="674F6C3A" w14:textId="1B220A78" w:rsidR="00EC3E56" w:rsidRDefault="00EC3E56" w:rsidP="00EC3E56">
      <w:r w:rsidRPr="00EC3E56">
        <w:rPr>
          <w:b/>
          <w:bCs/>
        </w:rPr>
        <w:lastRenderedPageBreak/>
        <w:t>Gerard Walsh</w:t>
      </w:r>
      <w:r w:rsidRPr="00EC3E56">
        <w:t>, a native Londoner, was an economist and writer for the</w:t>
      </w:r>
      <w:r w:rsidR="001F1B64">
        <w:t xml:space="preserve"> </w:t>
      </w:r>
      <w:r w:rsidRPr="00EC3E56">
        <w:t>Economist Intelligence Unit, who lives now as he did then with his partner</w:t>
      </w:r>
      <w:r w:rsidR="001F1B64">
        <w:t xml:space="preserve"> </w:t>
      </w:r>
      <w:r w:rsidRPr="00EC3E56">
        <w:t>Charles Brown.</w:t>
      </w:r>
    </w:p>
    <w:sectPr w:rsidR="00EC3E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E3"/>
    <w:rsid w:val="001F1B64"/>
    <w:rsid w:val="00263781"/>
    <w:rsid w:val="003E7FE3"/>
    <w:rsid w:val="00555715"/>
    <w:rsid w:val="00725476"/>
    <w:rsid w:val="008105BD"/>
    <w:rsid w:val="008E794E"/>
    <w:rsid w:val="009C3617"/>
    <w:rsid w:val="00A40E09"/>
    <w:rsid w:val="00B40183"/>
    <w:rsid w:val="00C064FE"/>
    <w:rsid w:val="00CE3DC0"/>
    <w:rsid w:val="00D03CCE"/>
    <w:rsid w:val="00DA5DEE"/>
    <w:rsid w:val="00E051F1"/>
    <w:rsid w:val="00EA66DB"/>
    <w:rsid w:val="00EC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EBCD7"/>
  <w15:chartTrackingRefBased/>
  <w15:docId w15:val="{12DBE6D4-657A-4B27-94C8-EE3A0FD9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E09"/>
  </w:style>
  <w:style w:type="paragraph" w:styleId="Heading1">
    <w:name w:val="heading 1"/>
    <w:basedOn w:val="Normal"/>
    <w:next w:val="Normal"/>
    <w:link w:val="Heading1Char"/>
    <w:uiPriority w:val="9"/>
    <w:qFormat/>
    <w:rsid w:val="003E7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F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F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F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F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F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F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F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F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F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F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F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1B0D4B1DC9C2479C051C8C7AA3F990" ma:contentTypeVersion="19" ma:contentTypeDescription="Create a new document." ma:contentTypeScope="" ma:versionID="853ea52fcd4ab9b0c5a1b4e18d1bd368">
  <xsd:schema xmlns:xsd="http://www.w3.org/2001/XMLSchema" xmlns:xs="http://www.w3.org/2001/XMLSchema" xmlns:p="http://schemas.microsoft.com/office/2006/metadata/properties" xmlns:ns2="97ac5030-ecb7-43c0-95eb-d57f830b7925" xmlns:ns3="876081bc-51b7-42f3-8901-e8698897c549" xmlns:ns4="c3f1af37-1937-4130-8a6b-ff861b20dfcf" targetNamespace="http://schemas.microsoft.com/office/2006/metadata/properties" ma:root="true" ma:fieldsID="8e8ab3685ae1d7311cc5fd1cefb77096" ns2:_="" ns3:_="" ns4:_="">
    <xsd:import namespace="97ac5030-ecb7-43c0-95eb-d57f830b7925"/>
    <xsd:import namespace="876081bc-51b7-42f3-8901-e8698897c549"/>
    <xsd:import namespace="c3f1af37-1937-4130-8a6b-ff861b20df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c5030-ecb7-43c0-95eb-d57f830b7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e726a9b-3374-46a0-b009-af8e0551a7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081bc-51b7-42f3-8901-e8698897c54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1af37-1937-4130-8a6b-ff861b20dfc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e838f7a-4926-4a42-9710-18fc19ac58fb}" ma:internalName="TaxCatchAll" ma:showField="CatchAllData" ma:web="876081bc-51b7-42f3-8901-e8698897c5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f1af37-1937-4130-8a6b-ff861b20dfcf" xsi:nil="true"/>
    <lcf76f155ced4ddcb4097134ff3c332f xmlns="97ac5030-ecb7-43c0-95eb-d57f830b79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499C02-E1BC-40D6-9428-C365A000A8A5}"/>
</file>

<file path=customXml/itemProps2.xml><?xml version="1.0" encoding="utf-8"?>
<ds:datastoreItem xmlns:ds="http://schemas.openxmlformats.org/officeDocument/2006/customXml" ds:itemID="{78283E8F-593A-4002-9DB6-E1DA408D9C47}"/>
</file>

<file path=customXml/itemProps3.xml><?xml version="1.0" encoding="utf-8"?>
<ds:datastoreItem xmlns:ds="http://schemas.openxmlformats.org/officeDocument/2006/customXml" ds:itemID="{CCF4EB5A-8DE6-421C-BAF2-C8D3B7D6E974}"/>
</file>

<file path=docMetadata/LabelInfo.xml><?xml version="1.0" encoding="utf-8"?>
<clbl:labelList xmlns:clbl="http://schemas.microsoft.com/office/2020/mipLabelMetadata">
  <clbl:label id="{45072052-c002-4ee4-87e5-9d58843fc488}" enabled="1" method="Privileged" siteId="{185280ba-7a00-42ea-9408-19eafd13552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Bowman</dc:creator>
  <cp:keywords/>
  <dc:description/>
  <cp:lastModifiedBy>Jamie Bowman</cp:lastModifiedBy>
  <cp:revision>12</cp:revision>
  <dcterms:created xsi:type="dcterms:W3CDTF">2024-04-02T14:01:00Z</dcterms:created>
  <dcterms:modified xsi:type="dcterms:W3CDTF">2024-04-02T14:10:00Z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0x010100C21B0D4B1DC9C2479C051C8C7AA3F990</vt:lpwstr>
  </property>
</Properties>
</file>